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adjustRightInd w:val="0"/>
        <w:snapToGrid w:val="0"/>
        <w:spacing w:line="312" w:lineRule="auto"/>
        <w:jc w:val="center"/>
        <w:textAlignment w:val="center"/>
        <w:rPr>
          <w:rFonts w:hint="eastAsia" w:ascii="黑体" w:hAnsi="黑体" w:eastAsia="黑体" w:cs="黑体"/>
          <w:b w:val="0"/>
          <w:bCs w:val="0"/>
          <w:snapToGrid w:val="0"/>
          <w:color w:val="000000" w:themeColor="text1"/>
          <w:kern w:val="0"/>
          <w:sz w:val="32"/>
          <w:szCs w:val="32"/>
          <w:lang w:val="en-US" w:eastAsia="zh-CN"/>
          <w14:textFill>
            <w14:solidFill>
              <w14:schemeClr w14:val="tx1"/>
            </w14:solidFill>
          </w14:textFill>
        </w:rPr>
      </w:pPr>
      <w:r>
        <w:rPr>
          <w:rFonts w:hint="eastAsia" w:ascii="黑体" w:hAnsi="黑体" w:eastAsia="黑体" w:cs="黑体"/>
          <w:b w:val="0"/>
          <w:bCs w:val="0"/>
          <w:snapToGrid w:val="0"/>
          <w:color w:val="000000" w:themeColor="text1"/>
          <w:kern w:val="0"/>
          <w:sz w:val="32"/>
          <w:szCs w:val="32"/>
          <w:lang w:val="en-US" w:eastAsia="zh-CN"/>
          <w14:textFill>
            <w14:solidFill>
              <w14:schemeClr w14:val="tx1"/>
            </w14:solidFill>
          </w14:textFill>
        </w:rPr>
        <w:drawing>
          <wp:anchor distT="0" distB="0" distL="114300" distR="114300" simplePos="0" relativeHeight="251658240" behindDoc="0" locked="0" layoutInCell="1" allowOverlap="1">
            <wp:simplePos x="0" y="0"/>
            <wp:positionH relativeFrom="page">
              <wp:posOffset>12484100</wp:posOffset>
            </wp:positionH>
            <wp:positionV relativeFrom="topMargin">
              <wp:posOffset>12509500</wp:posOffset>
            </wp:positionV>
            <wp:extent cx="482600" cy="482600"/>
            <wp:effectExtent l="0" t="0" r="1270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82600" cy="482600"/>
                    </a:xfrm>
                    <a:prstGeom prst="rect">
                      <a:avLst/>
                    </a:prstGeom>
                  </pic:spPr>
                </pic:pic>
              </a:graphicData>
            </a:graphic>
          </wp:anchor>
        </w:drawing>
      </w:r>
      <w:r>
        <w:rPr>
          <w:rFonts w:hint="eastAsia" w:ascii="黑体" w:hAnsi="黑体" w:eastAsia="黑体" w:cs="黑体"/>
          <w:b w:val="0"/>
          <w:bCs w:val="0"/>
          <w:snapToGrid w:val="0"/>
          <w:color w:val="000000" w:themeColor="text1"/>
          <w:kern w:val="0"/>
          <w:sz w:val="32"/>
          <w:szCs w:val="32"/>
          <w:lang w:val="en-US" w:eastAsia="zh-CN"/>
          <w14:textFill>
            <w14:solidFill>
              <w14:schemeClr w14:val="tx1"/>
            </w14:solidFill>
          </w14:textFill>
        </w:rPr>
        <w:t>2020年四川省中考备考适应性在线考试</w:t>
      </w:r>
    </w:p>
    <w:p>
      <w:pPr>
        <w:jc w:val="cente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英</w:t>
      </w:r>
      <w:r>
        <w:rPr>
          <w:rFonts w:hint="eastAsia" w:asciiTheme="majorEastAsia" w:hAnsiTheme="majorEastAsia" w:eastAsiaTheme="majorEastAsia" w:cstheme="majorEastAsia"/>
          <w:b/>
          <w:bCs/>
          <w:color w:val="000000" w:themeColor="text1"/>
          <w:kern w:val="2"/>
          <w:sz w:val="32"/>
          <w:szCs w:val="32"/>
          <w:lang w:val="en-US" w:eastAsia="zh-CN" w:bidi="ar"/>
          <w14:textFill>
            <w14:solidFill>
              <w14:schemeClr w14:val="tx1"/>
            </w14:solidFill>
          </w14:textFill>
        </w:rPr>
        <w:t>语</w:t>
      </w:r>
      <w:r>
        <w:rPr>
          <w:rFonts w:hint="eastAsia" w:asciiTheme="majorEastAsia" w:hAnsiTheme="majorEastAsia" w:eastAsiaTheme="majorEastAsia" w:cstheme="majorEastAsia"/>
          <w:color w:val="000000" w:themeColor="text1"/>
          <w:kern w:val="2"/>
          <w:sz w:val="32"/>
          <w:szCs w:val="32"/>
          <w:lang w:val="en-US" w:eastAsia="zh-CN" w:bidi="ar"/>
          <w14:textFill>
            <w14:solidFill>
              <w14:schemeClr w14:val="tx1"/>
            </w14:solidFill>
          </w14:textFill>
        </w:rPr>
        <w:t>参考答案</w:t>
      </w:r>
    </w:p>
    <w:p>
      <w:pPr>
        <w:jc w:val="center"/>
        <w:rPr>
          <w:rFonts w:ascii="Times New Roman" w:hAnsi="Times New Roman" w:eastAsia="黑体" w:cs="Times New Roman"/>
          <w:bCs/>
          <w:color w:val="000000" w:themeColor="text1"/>
          <w:sz w:val="28"/>
          <w:szCs w:val="28"/>
          <w:lang w:eastAsia="zh-CN"/>
          <w14:textFill>
            <w14:solidFill>
              <w14:schemeClr w14:val="tx1"/>
            </w14:solidFill>
          </w14:textFill>
        </w:rPr>
      </w:pPr>
      <w:r>
        <w:rPr>
          <w:rFonts w:ascii="Times New Roman" w:hAnsi="Times New Roman" w:eastAsia="黑体" w:cs="Times New Roman"/>
          <w:bCs/>
          <w:color w:val="000000" w:themeColor="text1"/>
          <w:sz w:val="28"/>
          <w:szCs w:val="28"/>
          <w:lang w:eastAsia="zh-CN"/>
          <w14:textFill>
            <w14:solidFill>
              <w14:schemeClr w14:val="tx1"/>
            </w14:solidFill>
          </w14:textFill>
        </w:rPr>
        <w:t>第I卷  选择题</w:t>
      </w:r>
    </w:p>
    <w:p>
      <w:pPr>
        <w:jc w:val="both"/>
        <w:rPr>
          <w:rFonts w:ascii="Times New Roman" w:hAnsi="Times New Roman" w:eastAsia="黑体" w:cs="Times New Roman"/>
          <w:bCs/>
          <w:color w:val="000000" w:themeColor="text1"/>
          <w:sz w:val="28"/>
          <w:szCs w:val="28"/>
          <w:lang w:eastAsia="zh-CN"/>
          <w14:textFill>
            <w14:solidFill>
              <w14:schemeClr w14:val="tx1"/>
            </w14:solidFill>
          </w14:textFill>
        </w:rPr>
      </w:pPr>
      <w:r>
        <w:rPr>
          <w:rFonts w:hint="eastAsia" w:ascii="黑体" w:hAnsi="黑体" w:eastAsia="黑体" w:cs="黑体"/>
          <w:bCs/>
          <w:color w:val="000000" w:themeColor="text1"/>
          <w:lang w:eastAsia="zh-CN"/>
          <w14:textFill>
            <w14:solidFill>
              <w14:schemeClr w14:val="tx1"/>
            </w14:solidFill>
          </w14:textFill>
        </w:rPr>
        <w:t>第一部分 听力理解</w:t>
      </w:r>
    </w:p>
    <w:p>
      <w:pPr>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1~5 ABCAB</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6~10 CACBA  </w:t>
      </w:r>
      <w:r>
        <w:rPr>
          <w:rFonts w:ascii="Times New Roman" w:hAnsi="Times New Roman" w:cs="Times New Roman"/>
          <w:color w:val="000000" w:themeColor="text1"/>
          <w:sz w:val="21"/>
          <w:szCs w:val="21"/>
          <w14:textFill>
            <w14:solidFill>
              <w14:schemeClr w14:val="tx1"/>
            </w14:solidFill>
          </w14:textFill>
        </w:rPr>
        <w:t xml:space="preserve">            11~15 </w:t>
      </w:r>
      <w:r>
        <w:rPr>
          <w:rFonts w:ascii="Times New Roman" w:hAnsi="Times New Roman" w:cs="Times New Roman"/>
          <w:color w:val="000000" w:themeColor="text1"/>
          <w:sz w:val="21"/>
          <w:szCs w:val="21"/>
          <w:lang w:eastAsia="zh-CN"/>
          <w14:textFill>
            <w14:solidFill>
              <w14:schemeClr w14:val="tx1"/>
            </w14:solidFill>
          </w14:textFill>
        </w:rPr>
        <w:t xml:space="preserve">CBACB </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 xml:space="preserve">16~20 </w:t>
      </w:r>
      <w:r>
        <w:rPr>
          <w:rFonts w:ascii="Times New Roman" w:hAnsi="Times New Roman" w:cs="Times New Roman"/>
          <w:color w:val="000000" w:themeColor="text1"/>
          <w:sz w:val="21"/>
          <w:szCs w:val="21"/>
          <w:lang w:eastAsia="zh-CN"/>
          <w14:textFill>
            <w14:solidFill>
              <w14:schemeClr w14:val="tx1"/>
            </w14:solidFill>
          </w14:textFill>
        </w:rPr>
        <w:t>ACBAC</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w:t>
      </w:r>
    </w:p>
    <w:p>
      <w:pPr>
        <w:pStyle w:val="3"/>
        <w:adjustRightInd w:val="0"/>
        <w:snapToGrid w:val="0"/>
        <w:jc w:val="both"/>
        <w:rPr>
          <w:rFonts w:ascii="Times New Roman" w:hAnsi="Times New Roman" w:eastAsia="黑体" w:cs="Times New Roman"/>
          <w:color w:val="000000" w:themeColor="text1"/>
          <w:lang w:eastAsia="zh-CN"/>
          <w14:textFill>
            <w14:solidFill>
              <w14:schemeClr w14:val="tx1"/>
            </w14:solidFill>
          </w14:textFill>
        </w:rPr>
      </w:pPr>
      <w:r>
        <w:rPr>
          <w:rFonts w:ascii="Times New Roman" w:hAnsi="Times New Roman" w:eastAsia="黑体" w:cs="Times New Roman"/>
          <w:bCs/>
          <w:color w:val="000000" w:themeColor="text1"/>
          <w:szCs w:val="24"/>
          <w14:textFill>
            <w14:solidFill>
              <w14:schemeClr w14:val="tx1"/>
            </w14:solidFill>
          </w14:textFill>
        </w:rPr>
        <w:t xml:space="preserve">第二部分  </w:t>
      </w:r>
      <w:r>
        <w:rPr>
          <w:rFonts w:hint="eastAsia" w:ascii="Times New Roman" w:hAnsi="Times New Roman" w:eastAsia="黑体" w:cs="Times New Roman"/>
          <w:bCs/>
          <w:color w:val="000000" w:themeColor="text1"/>
          <w:szCs w:val="24"/>
          <w:lang w:eastAsia="zh-CN"/>
          <w14:textFill>
            <w14:solidFill>
              <w14:schemeClr w14:val="tx1"/>
            </w14:solidFill>
          </w14:textFill>
        </w:rPr>
        <w:t>阅</w:t>
      </w:r>
      <w:r>
        <w:rPr>
          <w:rFonts w:ascii="Times New Roman" w:hAnsi="Times New Roman" w:eastAsia="黑体" w:cs="Times New Roman"/>
          <w:bCs/>
          <w:color w:val="000000" w:themeColor="text1"/>
          <w:szCs w:val="24"/>
          <w14:textFill>
            <w14:solidFill>
              <w14:schemeClr w14:val="tx1"/>
            </w14:solidFill>
          </w14:textFill>
        </w:rPr>
        <w:t>读</w:t>
      </w:r>
      <w:r>
        <w:rPr>
          <w:rFonts w:hint="eastAsia" w:ascii="Times New Roman" w:hAnsi="Times New Roman" w:eastAsia="黑体" w:cs="Times New Roman"/>
          <w:bCs/>
          <w:color w:val="000000" w:themeColor="text1"/>
          <w:szCs w:val="24"/>
          <w:lang w:eastAsia="zh-CN"/>
          <w14:textFill>
            <w14:solidFill>
              <w14:schemeClr w14:val="tx1"/>
            </w14:solidFill>
          </w14:textFill>
        </w:rPr>
        <w:t>理解</w:t>
      </w:r>
    </w:p>
    <w:p>
      <w:pPr>
        <w:adjustRightInd w:val="0"/>
        <w:snapToGrid w:val="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21~25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CBADC  </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shd w:val="clear" w:color="auto" w:fill="FFFFFF"/>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14:textFill>
            <w14:solidFill>
              <w14:schemeClr w14:val="tx1"/>
            </w14:solidFill>
          </w14:textFill>
        </w:rPr>
        <w:t xml:space="preserve">26~30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CCBCD</w:t>
      </w:r>
      <w:r>
        <w:rPr>
          <w:rFonts w:ascii="Times New Roman" w:hAnsi="Times New Roman" w:eastAsia="宋体" w:cs="Times New Roman"/>
          <w:color w:val="000000" w:themeColor="text1"/>
          <w:sz w:val="21"/>
          <w:szCs w:val="21"/>
          <w:shd w:val="clear" w:color="auto" w:fill="FFFFFF"/>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14:textFill>
            <w14:solidFill>
              <w14:schemeClr w14:val="tx1"/>
            </w14:solidFill>
          </w14:textFill>
        </w:rPr>
        <w:t xml:space="preserve">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ab/>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14:textFill>
            <w14:solidFill>
              <w14:schemeClr w14:val="tx1"/>
            </w14:solidFill>
          </w14:textFill>
        </w:rPr>
        <w:t xml:space="preserve">31~35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AADCB</w:t>
      </w:r>
      <w:r>
        <w:rPr>
          <w:rFonts w:ascii="Times New Roman" w:hAnsi="Times New Roman" w:eastAsia="宋体" w:cs="Times New Roman"/>
          <w:color w:val="000000" w:themeColor="text1"/>
          <w:sz w:val="21"/>
          <w:szCs w:val="21"/>
          <w:shd w:val="clear" w:color="auto" w:fill="FFFFFF"/>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36~40 BDCBA </w:t>
      </w:r>
    </w:p>
    <w:p>
      <w:pPr>
        <w:adjustRightInd w:val="0"/>
        <w:snapToGrid w:val="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41~45 </w:t>
      </w:r>
      <w:r>
        <w:rPr>
          <w:rFonts w:hint="eastAsia" w:ascii="Times New Roman" w:hAnsi="Times New Roman" w:cs="Times New Roman"/>
          <w:color w:val="000000" w:themeColor="text1"/>
          <w:sz w:val="21"/>
          <w:szCs w:val="21"/>
          <w:lang w:val="en-US" w:eastAsia="zh-CN"/>
          <w14:textFill>
            <w14:solidFill>
              <w14:schemeClr w14:val="tx1"/>
            </w14:solidFill>
          </w14:textFill>
        </w:rPr>
        <w:t>DADBC</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46~50 DBCAB</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14:textFill>
            <w14:solidFill>
              <w14:schemeClr w14:val="tx1"/>
            </w14:solidFill>
          </w14:textFill>
        </w:rPr>
        <w:tab/>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51~55 EFDCB</w:t>
      </w:r>
    </w:p>
    <w:p>
      <w:pPr>
        <w:adjustRightInd w:val="0"/>
        <w:snapToGrid w:val="0"/>
        <w:jc w:val="center"/>
        <w:rPr>
          <w:rFonts w:ascii="Times New Roman" w:hAnsi="Times New Roman" w:eastAsia="黑体" w:cs="Times New Roman"/>
          <w:bCs/>
          <w:color w:val="000000" w:themeColor="text1"/>
          <w:sz w:val="28"/>
          <w:szCs w:val="28"/>
          <w:lang w:eastAsia="zh-CN"/>
          <w14:textFill>
            <w14:solidFill>
              <w14:schemeClr w14:val="tx1"/>
            </w14:solidFill>
          </w14:textFill>
        </w:rPr>
      </w:pPr>
      <w:r>
        <w:rPr>
          <w:rFonts w:ascii="Times New Roman" w:hAnsi="Times New Roman" w:eastAsia="黑体" w:cs="Times New Roman"/>
          <w:bCs/>
          <w:color w:val="000000" w:themeColor="text1"/>
          <w:sz w:val="28"/>
          <w:szCs w:val="28"/>
          <w:lang w:eastAsia="zh-CN"/>
          <w14:textFill>
            <w14:solidFill>
              <w14:schemeClr w14:val="tx1"/>
            </w14:solidFill>
          </w14:textFill>
        </w:rPr>
        <w:t>第II卷  非选择题</w:t>
      </w:r>
    </w:p>
    <w:p>
      <w:pPr>
        <w:adjustRightInd w:val="0"/>
        <w:snapToGrid w:val="0"/>
        <w:jc w:val="both"/>
        <w:rPr>
          <w:rFonts w:ascii="Times New Roman" w:hAnsi="Times New Roman" w:eastAsia="黑体" w:cs="Times New Roman"/>
          <w:color w:val="000000" w:themeColor="text1"/>
          <w:szCs w:val="21"/>
          <w:lang w:eastAsia="zh-CN"/>
          <w14:textFill>
            <w14:solidFill>
              <w14:schemeClr w14:val="tx1"/>
            </w14:solidFill>
          </w14:textFill>
        </w:rPr>
      </w:pPr>
      <w:r>
        <w:rPr>
          <w:rFonts w:ascii="Times New Roman" w:hAnsi="Times New Roman" w:eastAsia="黑体" w:cs="Times New Roman"/>
          <w:bCs/>
          <w:color w:val="000000" w:themeColor="text1"/>
          <w:lang w:eastAsia="zh-CN"/>
          <w14:textFill>
            <w14:solidFill>
              <w14:schemeClr w14:val="tx1"/>
            </w14:solidFill>
          </w14:textFill>
        </w:rPr>
        <w:t xml:space="preserve">第三部分  </w:t>
      </w:r>
      <w:r>
        <w:rPr>
          <w:rFonts w:hint="eastAsia" w:ascii="Times New Roman" w:hAnsi="Times New Roman" w:eastAsia="黑体" w:cs="Times New Roman"/>
          <w:bCs/>
          <w:color w:val="000000" w:themeColor="text1"/>
          <w:lang w:eastAsia="zh-CN"/>
          <w14:textFill>
            <w14:solidFill>
              <w14:schemeClr w14:val="tx1"/>
            </w14:solidFill>
          </w14:textFill>
        </w:rPr>
        <w:t>读</w:t>
      </w:r>
      <w:r>
        <w:rPr>
          <w:rFonts w:ascii="Times New Roman" w:hAnsi="Times New Roman" w:eastAsia="黑体" w:cs="Times New Roman"/>
          <w:bCs/>
          <w:color w:val="000000" w:themeColor="text1"/>
          <w:lang w:eastAsia="zh-CN"/>
          <w14:textFill>
            <w14:solidFill>
              <w14:schemeClr w14:val="tx1"/>
            </w14:solidFill>
          </w14:textFill>
        </w:rPr>
        <w:t>写</w:t>
      </w:r>
      <w:r>
        <w:rPr>
          <w:rFonts w:hint="eastAsia" w:ascii="Times New Roman" w:hAnsi="Times New Roman" w:eastAsia="黑体" w:cs="Times New Roman"/>
          <w:bCs/>
          <w:color w:val="000000" w:themeColor="text1"/>
          <w:lang w:eastAsia="zh-CN"/>
          <w14:textFill>
            <w14:solidFill>
              <w14:schemeClr w14:val="tx1"/>
            </w14:solidFill>
          </w14:textFill>
        </w:rPr>
        <w:t>综合</w:t>
      </w:r>
    </w:p>
    <w:p>
      <w:pPr>
        <w:adjustRightInd w:val="0"/>
        <w:rPr>
          <w:rFonts w:hint="default" w:ascii="Times New Roman" w:hAnsi="Times New Roman" w:cs="Times New Roman"/>
          <w:color w:val="000000" w:themeColor="text1"/>
          <w:sz w:val="21"/>
          <w:szCs w:val="21"/>
          <w:lang w:val="en-US"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56. future   </w:t>
      </w:r>
      <w:r>
        <w:rPr>
          <w:rFonts w:hint="eastAsia"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57.</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provide    </w:t>
      </w:r>
      <w:r>
        <w:rPr>
          <w:rFonts w:hint="eastAsia" w:ascii="Times New Roman" w:hAnsi="Times New Roman" w:cs="Times New Roman"/>
          <w:color w:val="000000" w:themeColor="text1"/>
          <w:sz w:val="21"/>
          <w:szCs w:val="21"/>
          <w:lang w:eastAsia="zh-CN"/>
          <w14:textFill>
            <w14:solidFill>
              <w14:schemeClr w14:val="tx1"/>
            </w14:solidFill>
          </w14:textFill>
        </w:rPr>
        <w:tab/>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58. </w:t>
      </w:r>
      <w:r>
        <w:rPr>
          <w:rFonts w:hint="eastAsia" w:ascii="Times New Roman" w:hAnsi="Times New Roman" w:cs="Times New Roman"/>
          <w:color w:val="000000" w:themeColor="text1"/>
          <w:sz w:val="21"/>
          <w:szCs w:val="21"/>
          <w:lang w:val="en-US" w:eastAsia="zh-CN"/>
          <w14:textFill>
            <w14:solidFill>
              <w14:schemeClr w14:val="tx1"/>
            </w14:solidFill>
          </w14:textFill>
        </w:rPr>
        <w:t>impolite</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59. prettier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60. </w:t>
      </w:r>
      <w:r>
        <w:rPr>
          <w:rFonts w:hint="eastAsia" w:ascii="Times New Roman" w:hAnsi="Times New Roman" w:cs="Times New Roman"/>
          <w:color w:val="000000" w:themeColor="text1"/>
          <w:sz w:val="21"/>
          <w:szCs w:val="21"/>
          <w:lang w:val="en-US" w:eastAsia="zh-CN"/>
          <w14:textFill>
            <w14:solidFill>
              <w14:schemeClr w14:val="tx1"/>
            </w14:solidFill>
          </w14:textFill>
        </w:rPr>
        <w:t>safety</w:t>
      </w:r>
    </w:p>
    <w:p>
      <w:pP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61. treating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62. international           63. </w:t>
      </w:r>
      <w:r>
        <w:rPr>
          <w:rFonts w:hint="eastAsia" w:ascii="Times New Roman" w:hAnsi="Times New Roman" w:cs="Times New Roman"/>
          <w:color w:val="000000" w:themeColor="text1"/>
          <w:sz w:val="21"/>
          <w:szCs w:val="21"/>
          <w:lang w:eastAsia="zh-CN"/>
          <w14:textFill>
            <w14:solidFill>
              <w14:schemeClr w14:val="tx1"/>
            </w14:solidFill>
          </w14:textFill>
        </w:rPr>
        <w:t>excuse</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64. </w:t>
      </w:r>
      <w:r>
        <w:rPr>
          <w:rFonts w:ascii="Times New Roman" w:hAnsi="Times New Roman" w:cs="Times New Roman"/>
          <w:color w:val="000000" w:themeColor="text1"/>
          <w:sz w:val="21"/>
          <w:szCs w:val="21"/>
          <w14:textFill>
            <w14:solidFill>
              <w14:schemeClr w14:val="tx1"/>
            </w14:solidFill>
          </w14:textFill>
        </w:rPr>
        <w:t>worth</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65. </w:t>
      </w:r>
      <w:r>
        <w:rPr>
          <w:rFonts w:ascii="Times New Roman" w:hAnsi="Times New Roman" w:cs="Times New Roman"/>
          <w:color w:val="000000" w:themeColor="text1"/>
          <w:sz w:val="21"/>
          <w:szCs w:val="21"/>
          <w14:textFill>
            <w14:solidFill>
              <w14:schemeClr w14:val="tx1"/>
            </w14:solidFill>
          </w14:textFill>
        </w:rPr>
        <w:t>encouraged</w:t>
      </w:r>
    </w:p>
    <w:p>
      <w:pPr>
        <w:widowControl w:val="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66. trying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67. for                 68. a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69. researchers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                70. including  </w:t>
      </w:r>
    </w:p>
    <w:p>
      <w:pPr>
        <w:widowControl w:val="0"/>
        <w:rPr>
          <w:rFonts w:ascii="Times New Roman" w:hAnsi="Times New Roman" w:eastAsia="黑体"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71. If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72. daily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73. nearly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      74. Smaller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 xml:space="preserve">  75. bodies</w:t>
      </w:r>
    </w:p>
    <w:p>
      <w:pPr>
        <w:numPr>
          <w:ilvl w:val="0"/>
          <w:numId w:val="1"/>
        </w:numPr>
        <w:adjustRightInd w:val="0"/>
        <w:snapToGrid w:val="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cs="Times New Roman"/>
          <w:color w:val="000000" w:themeColor="text1"/>
          <w:sz w:val="21"/>
          <w:szCs w:val="21"/>
          <w:lang w:eastAsia="zh-CN"/>
          <w14:textFill>
            <w14:solidFill>
              <w14:schemeClr w14:val="tx1"/>
            </w14:solidFill>
          </w14:textFill>
        </w:rPr>
        <w:t xml:space="preserve">differently-colored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77. H</w:t>
      </w:r>
      <w:r>
        <w:rPr>
          <w:rFonts w:hint="eastAsia" w:ascii="Times New Roman" w:hAnsi="Times New Roman" w:cs="Times New Roman"/>
          <w:color w:val="000000" w:themeColor="text1"/>
          <w:sz w:val="21"/>
          <w:szCs w:val="21"/>
          <w:lang w:eastAsia="zh-CN"/>
          <w14:textFill>
            <w14:solidFill>
              <w14:schemeClr w14:val="tx1"/>
            </w14:solidFill>
          </w14:textFill>
        </w:rPr>
        <w:t>armful</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hint="eastAsia"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78. R</w:t>
      </w:r>
      <w:r>
        <w:rPr>
          <w:rFonts w:ascii="Times New Roman" w:hAnsi="Times New Roman" w:eastAsia="宋体" w:cs="Times New Roman"/>
          <w:color w:val="000000" w:themeColor="text1"/>
          <w:sz w:val="21"/>
          <w:szCs w:val="21"/>
          <w:shd w:val="clear" w:color="auto" w:fill="FFFFFF"/>
          <w14:textFill>
            <w14:solidFill>
              <w14:schemeClr w14:val="tx1"/>
            </w14:solidFill>
          </w14:textFill>
        </w:rPr>
        <w:t>ecyclable</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79.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easier</w:t>
      </w: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w:t>
      </w:r>
      <w:r>
        <w:rPr>
          <w:rFonts w:hint="eastAsia"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          </w:t>
      </w:r>
    </w:p>
    <w:p>
      <w:pPr>
        <w:adjustRightInd w:val="0"/>
        <w:snapToGrid w:val="0"/>
        <w:rPr>
          <w:rFonts w:ascii="Times New Roman" w:hAnsi="Times New Roman" w:cs="Times New Roman"/>
          <w:color w:val="000000" w:themeColor="text1"/>
          <w:sz w:val="21"/>
          <w:szCs w:val="21"/>
          <w:lang w:eastAsia="zh-CN"/>
          <w14:textFill>
            <w14:solidFill>
              <w14:schemeClr w14:val="tx1"/>
            </w14:solidFill>
          </w14:textFill>
        </w:rPr>
      </w:pPr>
      <w:r>
        <w:rPr>
          <w:rFonts w:ascii="Times New Roman" w:hAnsi="Times New Roman" w:eastAsia="宋体" w:cs="Times New Roman"/>
          <w:color w:val="000000" w:themeColor="text1"/>
          <w:sz w:val="21"/>
          <w:szCs w:val="21"/>
          <w:shd w:val="clear" w:color="auto" w:fill="FFFFFF"/>
          <w:lang w:eastAsia="zh-CN"/>
          <w14:textFill>
            <w14:solidFill>
              <w14:schemeClr w14:val="tx1"/>
            </w14:solidFill>
          </w14:textFill>
        </w:rPr>
        <w:t xml:space="preserve">80. </w:t>
      </w:r>
      <w:r>
        <w:rPr>
          <w:rFonts w:hint="eastAsia" w:ascii="Times New Roman" w:hAnsi="Times New Roman" w:cs="Times New Roman"/>
          <w:color w:val="000000" w:themeColor="text1"/>
          <w:sz w:val="21"/>
          <w:szCs w:val="21"/>
          <w:lang w:eastAsia="zh-CN"/>
          <w14:textFill>
            <w14:solidFill>
              <w14:schemeClr w14:val="tx1"/>
            </w14:solidFill>
          </w14:textFill>
        </w:rPr>
        <w:t>second/blue</w:t>
      </w:r>
    </w:p>
    <w:p>
      <w:pPr>
        <w:rPr>
          <w:rFonts w:ascii="Times New Roman" w:hAnsi="Times New Roman" w:eastAsia="黑体" w:cs="Times New Roman"/>
          <w:color w:val="000000" w:themeColor="text1"/>
          <w:sz w:val="21"/>
          <w:szCs w:val="21"/>
          <w14:textFill>
            <w14:solidFill>
              <w14:schemeClr w14:val="tx1"/>
            </w14:solidFill>
          </w14:textFill>
        </w:rPr>
      </w:pPr>
      <w:r>
        <w:rPr>
          <w:rFonts w:ascii="Times New Roman" w:hAnsi="Times New Roman" w:eastAsia="黑体" w:cs="Times New Roman"/>
          <w:color w:val="000000" w:themeColor="text1"/>
          <w:sz w:val="21"/>
          <w:szCs w:val="21"/>
          <w14:textFill>
            <w14:solidFill>
              <w14:schemeClr w14:val="tx1"/>
            </w14:solidFill>
          </w14:textFill>
        </w:rPr>
        <w:t>书面表达</w:t>
      </w:r>
    </w:p>
    <w:p>
      <w:pPr>
        <w:rPr>
          <w:rFonts w:ascii="Times New Roman" w:hAnsi="Times New Roman" w:eastAsia="黑体" w:cs="Times New Roman"/>
          <w:i/>
          <w:iCs/>
          <w:color w:val="000000" w:themeColor="text1"/>
          <w:sz w:val="21"/>
          <w:szCs w:val="21"/>
          <w14:textFill>
            <w14:solidFill>
              <w14:schemeClr w14:val="tx1"/>
            </w14:solidFill>
          </w14:textFill>
        </w:rPr>
      </w:pPr>
      <w:r>
        <w:rPr>
          <w:rFonts w:ascii="Times New Roman" w:hAnsi="Times New Roman" w:eastAsia="黑体" w:cs="Times New Roman"/>
          <w:i/>
          <w:iCs/>
          <w:color w:val="000000" w:themeColor="text1"/>
          <w:sz w:val="21"/>
          <w:szCs w:val="21"/>
          <w14:textFill>
            <w14:solidFill>
              <w14:schemeClr w14:val="tx1"/>
            </w14:solidFill>
          </w14:textFill>
        </w:rPr>
        <w:t>One possible version:</w:t>
      </w:r>
    </w:p>
    <w:p>
      <w:pPr>
        <w:keepNext w:val="0"/>
        <w:keepLines w:val="0"/>
        <w:pageBreakBefore w:val="0"/>
        <w:widowControl/>
        <w:kinsoku/>
        <w:wordWrap/>
        <w:overflowPunct/>
        <w:topLinePunct w:val="0"/>
        <w:autoSpaceDE/>
        <w:autoSpaceDN/>
        <w:bidi w:val="0"/>
        <w:adjustRightInd/>
        <w:snapToGrid/>
        <w:spacing w:before="121" w:line="240" w:lineRule="auto"/>
        <w:ind w:left="2162"/>
        <w:jc w:val="both"/>
        <w:textAlignment w:val="auto"/>
        <w:rPr>
          <w:rFonts w:hint="default" w:ascii="Times New Roman" w:hAnsi="Times New Roman" w:cs="Times New Roman"/>
          <w:b/>
          <w:color w:val="000000" w:themeColor="text1"/>
          <w:sz w:val="21"/>
          <w:lang w:val="en-US"/>
          <w14:textFill>
            <w14:solidFill>
              <w14:schemeClr w14:val="tx1"/>
            </w14:solidFill>
          </w14:textFill>
        </w:rPr>
      </w:pPr>
      <w:r>
        <w:rPr>
          <w:rFonts w:hint="default" w:ascii="Times New Roman" w:hAnsi="Times New Roman" w:cs="Times New Roman"/>
          <w:b/>
          <w:color w:val="000000" w:themeColor="text1"/>
          <w:sz w:val="21"/>
          <w:lang w:val="en-US"/>
          <w14:textFill>
            <w14:solidFill>
              <w14:schemeClr w14:val="tx1"/>
            </w14:solidFill>
          </w14:textFill>
        </w:rPr>
        <w:t>How to Keep Yourself Safe from the Virus?</w:t>
      </w:r>
    </w:p>
    <w:p>
      <w:pPr>
        <w:pStyle w:val="2"/>
        <w:keepNext w:val="0"/>
        <w:keepLines w:val="0"/>
        <w:pageBreakBefore w:val="0"/>
        <w:widowControl/>
        <w:kinsoku/>
        <w:wordWrap/>
        <w:overflowPunct/>
        <w:topLinePunct w:val="0"/>
        <w:autoSpaceDE/>
        <w:autoSpaceDN/>
        <w:bidi w:val="0"/>
        <w:adjustRightInd/>
        <w:snapToGrid/>
        <w:spacing w:before="122" w:line="240" w:lineRule="auto"/>
        <w:ind w:right="189" w:firstLine="420"/>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u w:val="single"/>
          <w:lang w:val="en-US"/>
          <w14:textFill>
            <w14:solidFill>
              <w14:schemeClr w14:val="tx1"/>
            </w14:solidFill>
          </w14:textFill>
        </w:rPr>
        <w:t>Since</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the</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beginning</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of</w:t>
      </w:r>
      <w:r>
        <w:rPr>
          <w:rFonts w:hint="default" w:ascii="Times New Roman" w:hAnsi="Times New Roman" w:cs="Times New Roman"/>
          <w:color w:val="000000" w:themeColor="text1"/>
          <w:spacing w:val="12"/>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the</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new</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year</w:t>
      </w:r>
      <w:r>
        <w:rPr>
          <w:rFonts w:hint="default" w:ascii="Times New Roman" w:hAnsi="Times New Roman" w:cs="Times New Roman"/>
          <w:color w:val="000000" w:themeColor="text1"/>
          <w:spacing w:val="15"/>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2020</w:t>
      </w:r>
      <w:r>
        <w:rPr>
          <w:rFonts w:hint="default" w:ascii="Times New Roman" w:hAnsi="Times New Roman" w:cs="Times New Roman"/>
          <w:color w:val="000000" w:themeColor="text1"/>
          <w:spacing w:val="5"/>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the</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outbreak</w:t>
      </w:r>
      <w:r>
        <w:rPr>
          <w:rFonts w:hint="default" w:ascii="Times New Roman" w:hAnsi="Times New Roman" w:cs="Times New Roman"/>
          <w:color w:val="000000" w:themeColor="text1"/>
          <w:spacing w:val="13"/>
          <w:u w:val="single"/>
          <w:lang w:val="en-US"/>
          <w14:textFill>
            <w14:solidFill>
              <w14:schemeClr w14:val="tx1"/>
            </w14:solidFill>
          </w14:textFill>
        </w:rPr>
        <w:t xml:space="preserve"> (</w:t>
      </w:r>
      <w:r>
        <w:rPr>
          <w:rFonts w:hint="default" w:ascii="Times New Roman" w:hAnsi="Times New Roman" w:eastAsia="宋体" w:cs="Times New Roman"/>
          <w:color w:val="000000" w:themeColor="text1"/>
          <w:spacing w:val="15"/>
          <w:u w:val="single"/>
          <w14:textFill>
            <w14:solidFill>
              <w14:schemeClr w14:val="tx1"/>
            </w14:solidFill>
          </w14:textFill>
        </w:rPr>
        <w:t>爆发</w:t>
      </w:r>
      <w:r>
        <w:rPr>
          <w:rFonts w:hint="default" w:ascii="Times New Roman" w:hAnsi="Times New Roman" w:cs="Times New Roman"/>
          <w:color w:val="000000" w:themeColor="text1"/>
          <w:spacing w:val="6"/>
          <w:u w:val="single"/>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of</w:t>
      </w:r>
      <w:r>
        <w:rPr>
          <w:rFonts w:hint="default" w:ascii="Times New Roman" w:hAnsi="Times New Roman" w:cs="Times New Roman"/>
          <w:color w:val="000000" w:themeColor="text1"/>
          <w:spacing w:val="12"/>
          <w:lang w:val="en-US"/>
          <w14:textFill>
            <w14:solidFill>
              <w14:schemeClr w14:val="tx1"/>
            </w14:solidFill>
          </w14:textFill>
        </w:rPr>
        <w:t xml:space="preserve"> </w:t>
      </w:r>
      <w:r>
        <w:rPr>
          <w:rFonts w:hint="default" w:ascii="Times New Roman" w:hAnsi="Times New Roman" w:cs="Times New Roman"/>
          <w:color w:val="000000" w:themeColor="text1"/>
          <w:spacing w:val="8"/>
          <w:u w:val="single" w:color="333333"/>
          <w:lang w:val="en-US"/>
          <w14:textFill>
            <w14:solidFill>
              <w14:schemeClr w14:val="tx1"/>
            </w14:solidFill>
          </w14:textFill>
        </w:rPr>
        <w:t>COVID-19</w:t>
      </w:r>
      <w:r>
        <w:rPr>
          <w:rFonts w:hint="default" w:ascii="Times New Roman" w:hAnsi="Times New Roman" w:cs="Times New Roman"/>
          <w:color w:val="000000" w:themeColor="text1"/>
          <w:spacing w:val="13"/>
          <w:u w:val="single" w:color="333333"/>
          <w:lang w:val="en-US"/>
          <w14:textFill>
            <w14:solidFill>
              <w14:schemeClr w14:val="tx1"/>
            </w14:solidFill>
          </w14:textFill>
        </w:rPr>
        <w:t xml:space="preserve"> </w:t>
      </w:r>
      <w:r>
        <w:rPr>
          <w:rFonts w:hint="default" w:ascii="Times New Roman" w:hAnsi="Times New Roman" w:cs="Times New Roman"/>
          <w:color w:val="000000" w:themeColor="text1"/>
          <w:u w:val="single" w:color="333333"/>
          <w:lang w:val="en-US"/>
          <w14:textFill>
            <w14:solidFill>
              <w14:schemeClr w14:val="tx1"/>
            </w14:solidFill>
          </w14:textFill>
        </w:rPr>
        <w:t>has</w:t>
      </w:r>
      <w:r>
        <w:rPr>
          <w:rFonts w:hint="default" w:ascii="Times New Roman" w:hAnsi="Times New Roman" w:cs="Times New Roman"/>
          <w:color w:val="000000" w:themeColor="text1"/>
          <w:spacing w:val="12"/>
          <w:u w:val="single" w:color="333333"/>
          <w:lang w:val="en-US"/>
          <w14:textFill>
            <w14:solidFill>
              <w14:schemeClr w14:val="tx1"/>
            </w14:solidFill>
          </w14:textFill>
        </w:rPr>
        <w:t xml:space="preserve"> </w:t>
      </w:r>
      <w:r>
        <w:rPr>
          <w:rFonts w:hint="default" w:ascii="Times New Roman" w:hAnsi="Times New Roman" w:cs="Times New Roman"/>
          <w:color w:val="000000" w:themeColor="text1"/>
          <w:u w:val="single" w:color="333333"/>
          <w:lang w:val="en-US"/>
          <w14:textFill>
            <w14:solidFill>
              <w14:schemeClr w14:val="tx1"/>
            </w14:solidFill>
          </w14:textFill>
        </w:rPr>
        <w:t>caused</w:t>
      </w:r>
      <w:r>
        <w:rPr>
          <w:rFonts w:hint="default" w:ascii="Times New Roman" w:hAnsi="Times New Roman" w:cs="Times New Roman"/>
          <w:color w:val="000000" w:themeColor="text1"/>
          <w:spacing w:val="11"/>
          <w:u w:val="single" w:color="333333"/>
          <w:lang w:val="en-US"/>
          <w14:textFill>
            <w14:solidFill>
              <w14:schemeClr w14:val="tx1"/>
            </w14:solidFill>
          </w14:textFill>
        </w:rPr>
        <w:t xml:space="preserve"> </w:t>
      </w:r>
      <w:r>
        <w:rPr>
          <w:rFonts w:hint="default" w:ascii="Times New Roman" w:hAnsi="Times New Roman" w:cs="Times New Roman"/>
          <w:color w:val="000000" w:themeColor="text1"/>
          <w:u w:val="single" w:color="333333"/>
          <w:lang w:val="en-US"/>
          <w14:textFill>
            <w14:solidFill>
              <w14:schemeClr w14:val="tx1"/>
            </w14:solidFill>
          </w14:textFill>
        </w:rPr>
        <w:t>a</w:t>
      </w:r>
      <w:r>
        <w:rPr>
          <w:rFonts w:hint="default" w:ascii="Times New Roman" w:hAnsi="Times New Roman" w:cs="Times New Roman"/>
          <w:color w:val="000000" w:themeColor="text1"/>
          <w:lang w:val="en-US"/>
          <w14:textFill>
            <w14:solidFill>
              <w14:schemeClr w14:val="tx1"/>
            </w14:solidFill>
          </w14:textFill>
        </w:rPr>
        <w:t xml:space="preserve"> </w:t>
      </w:r>
      <w:r>
        <w:rPr>
          <w:rFonts w:hint="default" w:ascii="Times New Roman" w:hAnsi="Times New Roman" w:cs="Times New Roman"/>
          <w:color w:val="000000" w:themeColor="text1"/>
          <w:u w:val="single"/>
          <w:lang w:val="en-US"/>
          <w14:textFill>
            <w14:solidFill>
              <w14:schemeClr w14:val="tx1"/>
            </w14:solidFill>
          </w14:textFill>
        </w:rPr>
        <w:t>panic. The protection and control of the outbreak is the most important work. In order to</w:t>
      </w:r>
      <w:r>
        <w:rPr>
          <w:rFonts w:hint="default" w:ascii="Times New Roman" w:hAnsi="Times New Roman" w:cs="Times New Roman"/>
          <w:color w:val="000000" w:themeColor="text1"/>
          <w:lang w:val="en-US"/>
          <w14:textFill>
            <w14:solidFill>
              <w14:schemeClr w14:val="tx1"/>
            </w14:solidFill>
          </w14:textFill>
        </w:rPr>
        <w:t xml:space="preserve"> stay  away from the virus, our government calls on all the people to stay at home during the Spring Festival. Here are some suggestions for</w:t>
      </w:r>
      <w:r>
        <w:rPr>
          <w:rFonts w:hint="default" w:ascii="Times New Roman" w:hAnsi="Times New Roman" w:cs="Times New Roman"/>
          <w:color w:val="000000" w:themeColor="text1"/>
          <w:spacing w:val="-2"/>
          <w:lang w:val="en-US"/>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you.</w:t>
      </w:r>
    </w:p>
    <w:p>
      <w:pPr>
        <w:pStyle w:val="2"/>
        <w:keepNext w:val="0"/>
        <w:keepLines w:val="0"/>
        <w:pageBreakBefore w:val="0"/>
        <w:widowControl/>
        <w:kinsoku/>
        <w:wordWrap/>
        <w:overflowPunct/>
        <w:topLinePunct w:val="0"/>
        <w:autoSpaceDE/>
        <w:autoSpaceDN/>
        <w:bidi w:val="0"/>
        <w:adjustRightInd/>
        <w:snapToGrid/>
        <w:spacing w:line="240" w:lineRule="auto"/>
        <w:ind w:right="189" w:firstLine="420"/>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To begin with, as the virus is always spread very quickly in droplets, you must wear a surgical mask when going out. You have to avoid close contact with people who are sick and  avoid unnecessary contact with</w:t>
      </w:r>
      <w:r>
        <w:rPr>
          <w:rFonts w:hint="default" w:ascii="Times New Roman" w:hAnsi="Times New Roman" w:cs="Times New Roman"/>
          <w:color w:val="000000" w:themeColor="text1"/>
          <w:spacing w:val="-1"/>
          <w:lang w:val="en-US"/>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animals.</w:t>
      </w:r>
    </w:p>
    <w:p>
      <w:pPr>
        <w:pStyle w:val="2"/>
        <w:keepNext w:val="0"/>
        <w:keepLines w:val="0"/>
        <w:pageBreakBefore w:val="0"/>
        <w:widowControl/>
        <w:kinsoku/>
        <w:wordWrap/>
        <w:overflowPunct/>
        <w:topLinePunct w:val="0"/>
        <w:autoSpaceDE/>
        <w:autoSpaceDN/>
        <w:bidi w:val="0"/>
        <w:adjustRightInd/>
        <w:snapToGrid/>
        <w:spacing w:before="61" w:line="240" w:lineRule="auto"/>
        <w:ind w:right="186" w:firstLine="420"/>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Besides, you must not go to crowded places, such as hospitals, railway stations and airports. After you come back from outside, make sure to wash your hands with soap and running water for at least 15 seconds.</w:t>
      </w:r>
    </w:p>
    <w:p>
      <w:pPr>
        <w:pStyle w:val="2"/>
        <w:keepNext w:val="0"/>
        <w:keepLines w:val="0"/>
        <w:pageBreakBefore w:val="0"/>
        <w:widowControl/>
        <w:kinsoku/>
        <w:wordWrap/>
        <w:overflowPunct/>
        <w:topLinePunct w:val="0"/>
        <w:autoSpaceDE/>
        <w:autoSpaceDN/>
        <w:bidi w:val="0"/>
        <w:adjustRightInd/>
        <w:snapToGrid/>
        <w:spacing w:before="1" w:line="240" w:lineRule="auto"/>
        <w:ind w:right="193" w:firstLine="420"/>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What’s more, cover the mouth and nose with a tissue when you cough or sneeze. Don’t cover with your hands directly.</w:t>
      </w:r>
    </w:p>
    <w:p>
      <w:pPr>
        <w:pStyle w:val="2"/>
        <w:keepNext w:val="0"/>
        <w:keepLines w:val="0"/>
        <w:pageBreakBefore w:val="0"/>
        <w:widowControl/>
        <w:kinsoku/>
        <w:wordWrap/>
        <w:overflowPunct/>
        <w:topLinePunct w:val="0"/>
        <w:autoSpaceDE/>
        <w:autoSpaceDN/>
        <w:bidi w:val="0"/>
        <w:adjustRightInd/>
        <w:snapToGrid/>
        <w:spacing w:line="240" w:lineRule="auto"/>
        <w:ind w:right="189" w:firstLine="420"/>
        <w:jc w:val="both"/>
        <w:textAlignment w:val="auto"/>
        <w:rPr>
          <w:rFonts w:eastAsiaTheme="minorEastAsia"/>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Last but not least, exercise often is one of the most important ways to help you stay away from catching any infections. So you should do exercise as often as</w:t>
      </w:r>
      <w:r>
        <w:rPr>
          <w:rFonts w:hint="default" w:ascii="Times New Roman" w:hAnsi="Times New Roman" w:cs="Times New Roman"/>
          <w:color w:val="000000" w:themeColor="text1"/>
          <w:spacing w:val="-4"/>
          <w:lang w:val="en-US"/>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possible.</w:t>
      </w:r>
    </w:p>
    <w:p>
      <w:pPr>
        <w:widowControl w:val="0"/>
        <w:jc w:val="both"/>
        <w:rPr>
          <w:rFonts w:ascii="Calibri" w:hAnsi="Calibri" w:eastAsia="宋体" w:cs="Times New Roman"/>
          <w:color w:val="000000" w:themeColor="text1"/>
          <w:kern w:val="2"/>
          <w:sz w:val="21"/>
          <w:szCs w:val="21"/>
          <w:lang w:eastAsia="zh-CN"/>
          <w14:textFill>
            <w14:solidFill>
              <w14:schemeClr w14:val="tx1"/>
            </w14:solidFill>
          </w14:textFill>
        </w:rPr>
      </w:pPr>
      <w:r>
        <w:rPr>
          <w:rFonts w:hint="eastAsia" w:ascii="Calibri" w:hAnsi="Calibri" w:eastAsia="宋体" w:cs="Times New Roman"/>
          <w:color w:val="000000" w:themeColor="text1"/>
          <w:kern w:val="2"/>
          <w:sz w:val="21"/>
          <w:szCs w:val="21"/>
          <w:lang w:eastAsia="zh-CN"/>
          <w14:textFill>
            <w14:solidFill>
              <w14:schemeClr w14:val="tx1"/>
            </w14:solidFill>
          </w14:textFill>
        </w:rPr>
        <w:t>一、评分原则</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1. 本题总分为20分，按五个档次给分。</w:t>
      </w:r>
    </w:p>
    <w:p>
      <w:pPr>
        <w:widowControl w:val="0"/>
        <w:ind w:left="420" w:hanging="420" w:hangingChars="20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2. 评分时，先根据短文的内容和语言初步确定其所属档次，然后以该档次的要求来衡量，确定或调整档次，最后给分。</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3. 文中若出现真实的人名、地名、校名等酌情减分。</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 二、评分标准</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一档17~20分</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包含了所有要点，能围绕内容适当发挥，内容具体、丰富。应用了较丰富的语言结构和词汇，用词准确、句子通顺、行文连贯、表达清楚、书写规范，没有或几乎没有语言错误，具备较强的语言运用能力，完全达到了预期的写作目的。</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二档13~16分</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漏掉一个要点，能围绕内容适当发挥，内容具体。应用了较丰富的语言结构和词汇，用词准确、句子通顺、行文连贯、书写规范，没有或几乎没有语言错误，具备较强的语言运用能力，基本达到了预期的写作目的。</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三档9~12分  </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漏掉两个要点，有所发挥，内容欠丰富。应用的语言结构和词汇能满足任务要求，句子较通顺，表达较清楚，书写较规范,有少量语言错误。</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四档5~8分  </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漏掉大部分要点，内容不够丰富、具体，字数较少。语言表达过于简单，句子不够通顺，行文不够连贯，书写欠规范，有部分语言错误。</w:t>
      </w:r>
    </w:p>
    <w:p>
      <w:pPr>
        <w:widowControl w:val="0"/>
        <w:jc w:val="both"/>
        <w:rPr>
          <w:rFonts w:ascii="Times New Roman" w:hAnsi="Times New Roman" w:eastAsia="宋体" w:cs="Times New Roman"/>
          <w:color w:val="000000" w:themeColor="text1"/>
          <w:kern w:val="2"/>
          <w:sz w:val="21"/>
          <w:szCs w:val="2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 xml:space="preserve">五档0~4分 </w:t>
      </w:r>
    </w:p>
    <w:p>
      <w:pPr>
        <w:widowControl w:val="0"/>
        <w:jc w:val="both"/>
        <w:rPr>
          <w:color w:val="000000" w:themeColor="text1"/>
          <w:lang w:eastAsia="zh-CN"/>
          <w14:textFill>
            <w14:solidFill>
              <w14:schemeClr w14:val="tx1"/>
            </w14:solidFill>
          </w14:textFill>
        </w:rPr>
      </w:pPr>
      <w:r>
        <w:rPr>
          <w:rFonts w:ascii="Times New Roman" w:hAnsi="Times New Roman" w:eastAsia="宋体" w:cs="Times New Roman"/>
          <w:color w:val="000000" w:themeColor="text1"/>
          <w:kern w:val="2"/>
          <w:sz w:val="21"/>
          <w:szCs w:val="21"/>
          <w:lang w:eastAsia="zh-CN"/>
          <w14:textFill>
            <w14:solidFill>
              <w14:schemeClr w14:val="tx1"/>
            </w14:solidFill>
          </w14:textFill>
        </w:rPr>
        <w:t> 所写内容明显偏离要点，内容过少。语言不规范，句子无条理，行文不连贯，语言错误较多。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6"/>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 w:name="等线">
    <w:altName w:val="宋体"/>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76161"/>
    <w:multiLevelType w:val="singleLevel"/>
    <w:tmpl w:val="33C76161"/>
    <w:lvl w:ilvl="0" w:tentative="0">
      <w:start w:val="7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98A"/>
    <w:rsid w:val="0013785D"/>
    <w:rsid w:val="001417A5"/>
    <w:rsid w:val="002D26AE"/>
    <w:rsid w:val="003A75AA"/>
    <w:rsid w:val="00453F36"/>
    <w:rsid w:val="006407ED"/>
    <w:rsid w:val="00797F3B"/>
    <w:rsid w:val="009851F4"/>
    <w:rsid w:val="009D274E"/>
    <w:rsid w:val="00A8345A"/>
    <w:rsid w:val="00B633EC"/>
    <w:rsid w:val="00BA0963"/>
    <w:rsid w:val="00BE298A"/>
    <w:rsid w:val="00D77153"/>
    <w:rsid w:val="00E63837"/>
    <w:rsid w:val="00E76CC3"/>
    <w:rsid w:val="00F344CB"/>
    <w:rsid w:val="00FA1417"/>
    <w:rsid w:val="03A22BFB"/>
    <w:rsid w:val="0E0B4E32"/>
    <w:rsid w:val="455C3716"/>
    <w:rsid w:val="4F6419BA"/>
    <w:rsid w:val="587F3BE0"/>
    <w:rsid w:val="6AC42EB3"/>
    <w:rsid w:val="6F0D687C"/>
    <w:rsid w:val="72930568"/>
    <w:rsid w:val="75EF7590"/>
    <w:rsid w:val="B5FFFB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4"/>
      <w:szCs w:val="24"/>
      <w:lang w:val="en-US" w:eastAsia="en-US" w:bidi="ar-SA"/>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ind w:left="120"/>
    </w:pPr>
    <w:rPr>
      <w:sz w:val="21"/>
      <w:szCs w:val="21"/>
    </w:r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link w:val="9"/>
    <w:unhideWhenUsed/>
    <w:qFormat/>
    <w:uiPriority w:val="99"/>
    <w:pPr>
      <w:tabs>
        <w:tab w:val="center" w:pos="4153"/>
        <w:tab w:val="right" w:pos="8306"/>
      </w:tabs>
      <w:snapToGrid w:val="0"/>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99"/>
    <w:rPr>
      <w:sz w:val="18"/>
      <w:szCs w:val="18"/>
      <w:lang w:eastAsia="en-US"/>
    </w:rPr>
  </w:style>
  <w:style w:type="character" w:customStyle="1" w:styleId="9">
    <w:name w:val="页脚 字符"/>
    <w:basedOn w:val="6"/>
    <w:link w:val="4"/>
    <w:qFormat/>
    <w:uiPriority w:val="99"/>
    <w:rPr>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328</Words>
  <Characters>1870</Characters>
  <Lines>15</Lines>
  <Paragraphs>4</Paragraphs>
  <TotalTime>1</TotalTime>
  <ScaleCrop>false</ScaleCrop>
  <LinksUpToDate>false</LinksUpToDate>
  <CharactersWithSpaces>2194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2014-01-15T12:04:00Z</dcterms:created>
  <dc:creator>Wu Coral</dc:creator>
  <cp:lastModifiedBy>Administrator</cp:lastModifiedBy>
  <dcterms:modified xsi:type="dcterms:W3CDTF">2020-04-06T13:16:57Z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